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1006" w:tblpY="166"/>
        <w:tblW w:w="14892" w:type="dxa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676"/>
        <w:gridCol w:w="1843"/>
        <w:gridCol w:w="6397"/>
        <w:gridCol w:w="2976"/>
      </w:tblGrid>
      <w:tr w:rsidR="006C729C" w:rsidRPr="007F5C6A" w14:paraId="5224C23C" w14:textId="2C5BC817" w:rsidTr="006C729C">
        <w:trPr>
          <w:trHeight w:val="20"/>
        </w:trPr>
        <w:tc>
          <w:tcPr>
            <w:tcW w:w="11916" w:type="dxa"/>
            <w:gridSpan w:val="3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3E6DCE" w14:textId="16C87B1F" w:rsidR="006C729C" w:rsidRPr="006C729C" w:rsidRDefault="006C729C" w:rsidP="006C729C">
            <w:pPr>
              <w:pStyle w:val="NoSpacing"/>
              <w:rPr>
                <w:b/>
                <w:szCs w:val="24"/>
              </w:rPr>
            </w:pPr>
            <w:r w:rsidRPr="006C729C">
              <w:rPr>
                <w:b/>
                <w:szCs w:val="24"/>
              </w:rPr>
              <w:t>School name: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14:paraId="523FBB88" w14:textId="77777777" w:rsidR="006C729C" w:rsidRPr="006C729C" w:rsidRDefault="006C729C" w:rsidP="006C729C">
            <w:pPr>
              <w:pStyle w:val="BasicParagraph"/>
              <w:jc w:val="center"/>
              <w:rPr>
                <w:rFonts w:ascii="Calibri" w:hAnsi="Calibri" w:cs="Calibri"/>
                <w:b/>
                <w:bCs/>
                <w:caps/>
                <w:color w:val="D40061"/>
                <w:szCs w:val="19"/>
              </w:rPr>
            </w:pPr>
            <w:r w:rsidRPr="006C729C">
              <w:rPr>
                <w:rFonts w:ascii="Calibri" w:hAnsi="Calibri" w:cs="Calibri"/>
                <w:b/>
                <w:bCs/>
                <w:caps/>
                <w:color w:val="D40061"/>
                <w:szCs w:val="19"/>
              </w:rPr>
              <w:t>Urgent 1</w:t>
            </w:r>
          </w:p>
          <w:p w14:paraId="720A3EFF" w14:textId="77777777" w:rsidR="006C729C" w:rsidRPr="006C729C" w:rsidRDefault="006C729C" w:rsidP="006C729C">
            <w:pPr>
              <w:pStyle w:val="BasicParagraph"/>
              <w:jc w:val="center"/>
              <w:rPr>
                <w:rFonts w:ascii="Calibri" w:hAnsi="Calibri" w:cs="Calibri"/>
                <w:b/>
                <w:bCs/>
                <w:caps/>
                <w:color w:val="ED7102"/>
                <w:szCs w:val="19"/>
              </w:rPr>
            </w:pPr>
            <w:r w:rsidRPr="006C729C">
              <w:rPr>
                <w:rFonts w:ascii="Calibri" w:hAnsi="Calibri" w:cs="Calibri"/>
                <w:b/>
                <w:bCs/>
                <w:caps/>
                <w:color w:val="ED7102"/>
                <w:szCs w:val="19"/>
              </w:rPr>
              <w:t>Necessary 2</w:t>
            </w:r>
          </w:p>
          <w:p w14:paraId="5817EA61" w14:textId="58E3EEDE" w:rsidR="006C729C" w:rsidRPr="006C729C" w:rsidRDefault="006C729C" w:rsidP="006C729C">
            <w:pPr>
              <w:pStyle w:val="BasicParagraph"/>
              <w:jc w:val="center"/>
              <w:rPr>
                <w:rFonts w:ascii="Calibri" w:hAnsi="Calibri" w:cs="Calibri"/>
                <w:b/>
                <w:bCs/>
                <w:color w:val="009A9B"/>
                <w:szCs w:val="19"/>
              </w:rPr>
            </w:pPr>
            <w:r w:rsidRPr="006C729C">
              <w:rPr>
                <w:rFonts w:ascii="Calibri" w:hAnsi="Calibri" w:cs="Calibri"/>
                <w:b/>
                <w:bCs/>
                <w:caps/>
                <w:color w:val="009A9B"/>
                <w:szCs w:val="19"/>
              </w:rPr>
              <w:t>Desirable 3</w:t>
            </w:r>
          </w:p>
        </w:tc>
      </w:tr>
      <w:tr w:rsidR="006C729C" w:rsidRPr="007F5C6A" w14:paraId="556496E7" w14:textId="77777777" w:rsidTr="006C729C">
        <w:trPr>
          <w:cantSplit/>
          <w:trHeight w:val="20"/>
        </w:trPr>
        <w:tc>
          <w:tcPr>
            <w:tcW w:w="11916" w:type="dxa"/>
            <w:gridSpan w:val="3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31B1E1" w14:textId="17B0D5D6" w:rsidR="006C729C" w:rsidRPr="006C729C" w:rsidRDefault="006C729C" w:rsidP="006C729C">
            <w:pPr>
              <w:pStyle w:val="NoSpacing"/>
              <w:rPr>
                <w:rFonts w:cstheme="minorHAnsi"/>
                <w:b/>
              </w:rPr>
            </w:pPr>
            <w:r w:rsidRPr="006C729C">
              <w:rPr>
                <w:b/>
                <w:szCs w:val="24"/>
              </w:rPr>
              <w:t>Audit completed by:</w:t>
            </w:r>
          </w:p>
        </w:tc>
        <w:tc>
          <w:tcPr>
            <w:tcW w:w="2976" w:type="dxa"/>
            <w:vMerge/>
            <w:shd w:val="clear" w:color="auto" w:fill="FFFFFF"/>
          </w:tcPr>
          <w:p w14:paraId="06ED3706" w14:textId="59E53511" w:rsidR="006C729C" w:rsidRPr="00385438" w:rsidRDefault="006C729C" w:rsidP="006C729C">
            <w:pPr>
              <w:pStyle w:val="NoSpacing"/>
              <w:rPr>
                <w:rFonts w:cstheme="minorHAnsi"/>
                <w:b/>
              </w:rPr>
            </w:pPr>
          </w:p>
        </w:tc>
      </w:tr>
      <w:tr w:rsidR="006C729C" w:rsidRPr="007F5C6A" w14:paraId="3E708E12" w14:textId="77777777" w:rsidTr="006C729C">
        <w:trPr>
          <w:cantSplit/>
          <w:trHeight w:val="20"/>
        </w:trPr>
        <w:tc>
          <w:tcPr>
            <w:tcW w:w="11916" w:type="dxa"/>
            <w:gridSpan w:val="3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972691" w14:textId="733A189D" w:rsidR="006C729C" w:rsidRPr="006C729C" w:rsidRDefault="006C729C" w:rsidP="006C729C">
            <w:pPr>
              <w:pStyle w:val="NoSpacing"/>
              <w:rPr>
                <w:rFonts w:cstheme="minorHAnsi"/>
                <w:b/>
              </w:rPr>
            </w:pPr>
            <w:r w:rsidRPr="006C729C">
              <w:rPr>
                <w:rFonts w:cstheme="minorHAnsi"/>
                <w:b/>
              </w:rPr>
              <w:t>Date of audit:</w:t>
            </w:r>
          </w:p>
        </w:tc>
        <w:tc>
          <w:tcPr>
            <w:tcW w:w="2976" w:type="dxa"/>
            <w:vMerge/>
            <w:shd w:val="clear" w:color="auto" w:fill="FFFFFF"/>
          </w:tcPr>
          <w:p w14:paraId="59AF8AE6" w14:textId="77777777" w:rsidR="006C729C" w:rsidRPr="00385438" w:rsidRDefault="006C729C" w:rsidP="006C729C">
            <w:pPr>
              <w:pStyle w:val="NoSpacing"/>
              <w:rPr>
                <w:rFonts w:cstheme="minorHAnsi"/>
                <w:b/>
              </w:rPr>
            </w:pPr>
          </w:p>
        </w:tc>
      </w:tr>
      <w:tr w:rsidR="006C729C" w:rsidRPr="007F5C6A" w14:paraId="74B31FD5" w14:textId="77777777" w:rsidTr="006C729C">
        <w:trPr>
          <w:cantSplit/>
          <w:trHeight w:val="20"/>
        </w:trPr>
        <w:tc>
          <w:tcPr>
            <w:tcW w:w="11916" w:type="dxa"/>
            <w:gridSpan w:val="3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566A17" w14:textId="6E7A8E47" w:rsidR="006C729C" w:rsidRPr="006C729C" w:rsidRDefault="006C729C" w:rsidP="006C729C">
            <w:pPr>
              <w:pStyle w:val="NoSpacing"/>
              <w:rPr>
                <w:rFonts w:cstheme="minorHAnsi"/>
                <w:b/>
              </w:rPr>
            </w:pPr>
            <w:r w:rsidRPr="006C729C">
              <w:rPr>
                <w:rFonts w:cstheme="minorHAnsi"/>
                <w:b/>
              </w:rPr>
              <w:t>Review date:</w:t>
            </w:r>
          </w:p>
        </w:tc>
        <w:tc>
          <w:tcPr>
            <w:tcW w:w="2976" w:type="dxa"/>
            <w:vMerge/>
            <w:shd w:val="clear" w:color="auto" w:fill="FFFFFF"/>
          </w:tcPr>
          <w:p w14:paraId="3E30E44C" w14:textId="77777777" w:rsidR="006C729C" w:rsidRPr="00385438" w:rsidRDefault="006C729C" w:rsidP="006C729C">
            <w:pPr>
              <w:pStyle w:val="NoSpacing"/>
              <w:rPr>
                <w:rFonts w:cstheme="minorHAnsi"/>
                <w:b/>
              </w:rPr>
            </w:pPr>
          </w:p>
        </w:tc>
      </w:tr>
      <w:tr w:rsidR="00385438" w:rsidRPr="007F5C6A" w14:paraId="7B438BB0" w14:textId="77777777" w:rsidTr="006C729C">
        <w:trPr>
          <w:cantSplit/>
          <w:trHeight w:val="567"/>
        </w:trPr>
        <w:tc>
          <w:tcPr>
            <w:tcW w:w="3676" w:type="dxa"/>
            <w:shd w:val="clear" w:color="auto" w:fill="00587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403A85" w14:textId="35BB2D26" w:rsidR="00385438" w:rsidRPr="00385438" w:rsidRDefault="00385438" w:rsidP="006C729C">
            <w:pPr>
              <w:pStyle w:val="NoSpacing"/>
              <w:jc w:val="center"/>
              <w:rPr>
                <w:rFonts w:cstheme="minorHAnsi"/>
                <w:b/>
                <w:color w:val="FFFFFF" w:themeColor="background1"/>
                <w:sz w:val="18"/>
              </w:rPr>
            </w:pPr>
            <w:r w:rsidRPr="006C729C">
              <w:rPr>
                <w:rFonts w:cstheme="minorHAnsi"/>
                <w:b/>
                <w:color w:val="FFFFFF" w:themeColor="background1"/>
                <w:sz w:val="24"/>
              </w:rPr>
              <w:t>Area and Aspect</w:t>
            </w:r>
          </w:p>
        </w:tc>
        <w:tc>
          <w:tcPr>
            <w:tcW w:w="1843" w:type="dxa"/>
            <w:shd w:val="clear" w:color="auto" w:fill="00587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F19622E" w14:textId="5BD838B4" w:rsidR="006C729C" w:rsidRPr="006C729C" w:rsidRDefault="006C729C" w:rsidP="006C729C">
            <w:pPr>
              <w:pStyle w:val="BasicParagraph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22"/>
              </w:rPr>
            </w:pPr>
            <w:r w:rsidRPr="006C729C">
              <w:rPr>
                <w:rFonts w:asciiTheme="minorHAnsi" w:hAnsiTheme="minorHAnsi" w:cstheme="minorHAnsi"/>
                <w:b/>
                <w:color w:val="FFFFFF" w:themeColor="background1"/>
              </w:rPr>
              <w:t>Satisfactory?</w:t>
            </w:r>
          </w:p>
          <w:p w14:paraId="6F17C816" w14:textId="451AF82E" w:rsidR="00385438" w:rsidRPr="006C729C" w:rsidRDefault="00385438" w:rsidP="006C729C">
            <w:pPr>
              <w:pStyle w:val="BasicParagraph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14"/>
                <w:szCs w:val="22"/>
              </w:rPr>
            </w:pPr>
            <w:r w:rsidRPr="006C729C">
              <w:rPr>
                <w:rFonts w:asciiTheme="minorHAnsi" w:hAnsiTheme="minorHAnsi" w:cstheme="minorHAnsi"/>
                <w:b/>
                <w:color w:val="FFFFFF" w:themeColor="background1"/>
                <w:sz w:val="14"/>
                <w:szCs w:val="22"/>
              </w:rPr>
              <w:t>Yes (Y)</w:t>
            </w:r>
            <w:r w:rsidR="006C729C" w:rsidRPr="006C729C">
              <w:rPr>
                <w:rFonts w:asciiTheme="minorHAnsi" w:hAnsiTheme="minorHAnsi" w:cstheme="minorHAnsi"/>
                <w:b/>
                <w:color w:val="FFFFFF" w:themeColor="background1"/>
                <w:sz w:val="14"/>
                <w:szCs w:val="22"/>
              </w:rPr>
              <w:t xml:space="preserve">, </w:t>
            </w:r>
            <w:r w:rsidRPr="006C729C">
              <w:rPr>
                <w:rFonts w:asciiTheme="minorHAnsi" w:hAnsiTheme="minorHAnsi" w:cstheme="minorHAnsi"/>
                <w:b/>
                <w:color w:val="FFFFFF" w:themeColor="background1"/>
                <w:sz w:val="14"/>
                <w:szCs w:val="22"/>
              </w:rPr>
              <w:t>No (N)</w:t>
            </w:r>
          </w:p>
          <w:p w14:paraId="6C11F0DB" w14:textId="0DEBF69A" w:rsidR="00385438" w:rsidRPr="00385438" w:rsidRDefault="00385438" w:rsidP="006C729C">
            <w:pPr>
              <w:pStyle w:val="NoSpacing"/>
              <w:jc w:val="center"/>
              <w:rPr>
                <w:rFonts w:cstheme="minorHAnsi"/>
                <w:b/>
                <w:color w:val="FFFFFF" w:themeColor="background1"/>
                <w:sz w:val="18"/>
              </w:rPr>
            </w:pPr>
            <w:r w:rsidRPr="006C729C">
              <w:rPr>
                <w:rFonts w:cstheme="minorHAnsi"/>
                <w:b/>
                <w:color w:val="FFFFFF" w:themeColor="background1"/>
                <w:sz w:val="14"/>
              </w:rPr>
              <w:t>Not applicable (N/A</w:t>
            </w:r>
            <w:r w:rsidR="006C729C" w:rsidRPr="006C729C">
              <w:rPr>
                <w:rFonts w:cstheme="minorHAnsi"/>
                <w:b/>
                <w:color w:val="FFFFFF" w:themeColor="background1"/>
                <w:sz w:val="14"/>
              </w:rPr>
              <w:t>)</w:t>
            </w:r>
          </w:p>
        </w:tc>
        <w:tc>
          <w:tcPr>
            <w:tcW w:w="6397" w:type="dxa"/>
            <w:shd w:val="clear" w:color="auto" w:fill="00587D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51FB05" w14:textId="7C61EB54" w:rsidR="00385438" w:rsidRPr="00385438" w:rsidRDefault="006C729C" w:rsidP="006C729C">
            <w:pPr>
              <w:pStyle w:val="NoSpacing"/>
              <w:jc w:val="center"/>
              <w:rPr>
                <w:rFonts w:cstheme="minorHAnsi"/>
                <w:b/>
                <w:color w:val="FFFFFF" w:themeColor="background1"/>
                <w:sz w:val="18"/>
              </w:rPr>
            </w:pPr>
            <w:r>
              <w:rPr>
                <w:rFonts w:cstheme="minorHAnsi"/>
                <w:b/>
                <w:color w:val="FFFFFF" w:themeColor="background1"/>
                <w:sz w:val="24"/>
              </w:rPr>
              <w:t>Comments or</w:t>
            </w:r>
            <w:r w:rsidR="00385438" w:rsidRPr="006C729C">
              <w:rPr>
                <w:rFonts w:cstheme="minorHAnsi"/>
                <w:b/>
                <w:color w:val="FFFFFF" w:themeColor="background1"/>
                <w:sz w:val="24"/>
              </w:rPr>
              <w:t xml:space="preserve"> Recommendations</w:t>
            </w:r>
          </w:p>
        </w:tc>
        <w:tc>
          <w:tcPr>
            <w:tcW w:w="2976" w:type="dxa"/>
            <w:shd w:val="clear" w:color="auto" w:fill="00587D"/>
            <w:vAlign w:val="center"/>
          </w:tcPr>
          <w:p w14:paraId="6F17B339" w14:textId="62AC2255" w:rsidR="00385438" w:rsidRPr="00385438" w:rsidRDefault="00385438" w:rsidP="006C729C">
            <w:pPr>
              <w:pStyle w:val="NoSpacing"/>
              <w:jc w:val="center"/>
              <w:rPr>
                <w:rFonts w:cstheme="minorHAnsi"/>
                <w:b/>
                <w:color w:val="FFFFFF" w:themeColor="background1"/>
                <w:sz w:val="18"/>
              </w:rPr>
            </w:pPr>
            <w:r w:rsidRPr="006C729C">
              <w:rPr>
                <w:rFonts w:cstheme="minorHAnsi"/>
                <w:b/>
                <w:color w:val="FFFFFF" w:themeColor="background1"/>
                <w:sz w:val="24"/>
              </w:rPr>
              <w:t>Priority Designation</w:t>
            </w:r>
          </w:p>
        </w:tc>
      </w:tr>
      <w:tr w:rsidR="00385438" w:rsidRPr="007F5C6A" w14:paraId="1C684B24" w14:textId="2288626C" w:rsidTr="006C729C">
        <w:trPr>
          <w:cantSplit/>
          <w:trHeight w:val="57"/>
        </w:trPr>
        <w:tc>
          <w:tcPr>
            <w:tcW w:w="36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135B66" w14:textId="30A17ED9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A62647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639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A6E9E9" w14:textId="00AE0FD1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2976" w:type="dxa"/>
            <w:shd w:val="clear" w:color="auto" w:fill="FFFFFF"/>
          </w:tcPr>
          <w:p w14:paraId="653496C9" w14:textId="77777777" w:rsidR="00385438" w:rsidRDefault="00385438" w:rsidP="006C729C">
            <w:pPr>
              <w:pStyle w:val="NoSpacing"/>
              <w:rPr>
                <w:rFonts w:cstheme="minorHAnsi"/>
              </w:rPr>
            </w:pPr>
          </w:p>
        </w:tc>
      </w:tr>
      <w:tr w:rsidR="00385438" w:rsidRPr="007F5C6A" w14:paraId="00E8FBC0" w14:textId="77777777" w:rsidTr="006C729C">
        <w:trPr>
          <w:cantSplit/>
          <w:trHeight w:val="57"/>
        </w:trPr>
        <w:tc>
          <w:tcPr>
            <w:tcW w:w="36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90C20B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70F38B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639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3BE347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2976" w:type="dxa"/>
            <w:shd w:val="clear" w:color="auto" w:fill="FFFFFF"/>
          </w:tcPr>
          <w:p w14:paraId="2F8AF515" w14:textId="77777777" w:rsidR="00385438" w:rsidRDefault="00385438" w:rsidP="006C729C">
            <w:pPr>
              <w:pStyle w:val="NoSpacing"/>
              <w:rPr>
                <w:rFonts w:cstheme="minorHAnsi"/>
              </w:rPr>
            </w:pPr>
          </w:p>
        </w:tc>
      </w:tr>
      <w:tr w:rsidR="00385438" w:rsidRPr="007F5C6A" w14:paraId="2CC50788" w14:textId="77777777" w:rsidTr="006C729C">
        <w:trPr>
          <w:cantSplit/>
          <w:trHeight w:val="57"/>
        </w:trPr>
        <w:tc>
          <w:tcPr>
            <w:tcW w:w="36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229A9D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92687D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639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BF77B2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2976" w:type="dxa"/>
            <w:shd w:val="clear" w:color="auto" w:fill="FFFFFF"/>
          </w:tcPr>
          <w:p w14:paraId="4F5FE445" w14:textId="77777777" w:rsidR="00385438" w:rsidRDefault="00385438" w:rsidP="006C729C">
            <w:pPr>
              <w:pStyle w:val="NoSpacing"/>
              <w:rPr>
                <w:rFonts w:cstheme="minorHAnsi"/>
              </w:rPr>
            </w:pPr>
          </w:p>
        </w:tc>
      </w:tr>
      <w:tr w:rsidR="00385438" w:rsidRPr="007F5C6A" w14:paraId="3283F5A8" w14:textId="77777777" w:rsidTr="006C729C">
        <w:trPr>
          <w:cantSplit/>
          <w:trHeight w:val="57"/>
        </w:trPr>
        <w:tc>
          <w:tcPr>
            <w:tcW w:w="36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070584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6B53CF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639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7B0CE5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2976" w:type="dxa"/>
            <w:shd w:val="clear" w:color="auto" w:fill="FFFFFF"/>
          </w:tcPr>
          <w:p w14:paraId="12AA8383" w14:textId="77777777" w:rsidR="00385438" w:rsidRDefault="00385438" w:rsidP="006C729C">
            <w:pPr>
              <w:pStyle w:val="NoSpacing"/>
              <w:rPr>
                <w:rFonts w:cstheme="minorHAnsi"/>
              </w:rPr>
            </w:pPr>
          </w:p>
        </w:tc>
      </w:tr>
      <w:tr w:rsidR="00385438" w:rsidRPr="007F5C6A" w14:paraId="035A57B9" w14:textId="77777777" w:rsidTr="006C729C">
        <w:trPr>
          <w:cantSplit/>
          <w:trHeight w:val="57"/>
        </w:trPr>
        <w:tc>
          <w:tcPr>
            <w:tcW w:w="36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8970C4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B7F9AE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639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F24007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2976" w:type="dxa"/>
            <w:shd w:val="clear" w:color="auto" w:fill="FFFFFF"/>
          </w:tcPr>
          <w:p w14:paraId="518F591C" w14:textId="77777777" w:rsidR="00385438" w:rsidRDefault="00385438" w:rsidP="006C729C">
            <w:pPr>
              <w:pStyle w:val="NoSpacing"/>
              <w:rPr>
                <w:rFonts w:cstheme="minorHAnsi"/>
              </w:rPr>
            </w:pPr>
          </w:p>
        </w:tc>
      </w:tr>
      <w:tr w:rsidR="00385438" w:rsidRPr="007F5C6A" w14:paraId="1ADA5889" w14:textId="77777777" w:rsidTr="006C729C">
        <w:trPr>
          <w:cantSplit/>
          <w:trHeight w:val="57"/>
        </w:trPr>
        <w:tc>
          <w:tcPr>
            <w:tcW w:w="36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C79062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FAF577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639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A7A56E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2976" w:type="dxa"/>
            <w:shd w:val="clear" w:color="auto" w:fill="FFFFFF"/>
          </w:tcPr>
          <w:p w14:paraId="42824693" w14:textId="77777777" w:rsidR="00385438" w:rsidRDefault="00385438" w:rsidP="006C729C">
            <w:pPr>
              <w:pStyle w:val="NoSpacing"/>
              <w:rPr>
                <w:rFonts w:cstheme="minorHAnsi"/>
              </w:rPr>
            </w:pPr>
          </w:p>
        </w:tc>
      </w:tr>
      <w:tr w:rsidR="00385438" w:rsidRPr="007F5C6A" w14:paraId="72FD814E" w14:textId="77777777" w:rsidTr="006C729C">
        <w:trPr>
          <w:cantSplit/>
          <w:trHeight w:val="57"/>
        </w:trPr>
        <w:tc>
          <w:tcPr>
            <w:tcW w:w="36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5541CD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CA389A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639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EA51B2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2976" w:type="dxa"/>
            <w:shd w:val="clear" w:color="auto" w:fill="FFFFFF"/>
          </w:tcPr>
          <w:p w14:paraId="3C4D0D21" w14:textId="77777777" w:rsidR="00385438" w:rsidRDefault="00385438" w:rsidP="006C729C">
            <w:pPr>
              <w:pStyle w:val="NoSpacing"/>
              <w:rPr>
                <w:rFonts w:cstheme="minorHAnsi"/>
              </w:rPr>
            </w:pPr>
          </w:p>
        </w:tc>
      </w:tr>
      <w:tr w:rsidR="00385438" w:rsidRPr="007F5C6A" w14:paraId="6B397A82" w14:textId="77777777" w:rsidTr="006C729C">
        <w:trPr>
          <w:cantSplit/>
          <w:trHeight w:val="57"/>
        </w:trPr>
        <w:tc>
          <w:tcPr>
            <w:tcW w:w="36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AC1D2B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E7CD7F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639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C33091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2976" w:type="dxa"/>
            <w:shd w:val="clear" w:color="auto" w:fill="FFFFFF"/>
          </w:tcPr>
          <w:p w14:paraId="762B03B0" w14:textId="77777777" w:rsidR="00385438" w:rsidRDefault="00385438" w:rsidP="006C729C">
            <w:pPr>
              <w:pStyle w:val="NoSpacing"/>
              <w:rPr>
                <w:rFonts w:cstheme="minorHAnsi"/>
              </w:rPr>
            </w:pPr>
          </w:p>
        </w:tc>
      </w:tr>
      <w:tr w:rsidR="00385438" w:rsidRPr="007F5C6A" w14:paraId="4EF60562" w14:textId="77777777" w:rsidTr="006C729C">
        <w:trPr>
          <w:cantSplit/>
          <w:trHeight w:val="57"/>
        </w:trPr>
        <w:tc>
          <w:tcPr>
            <w:tcW w:w="36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D18411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C45CDC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639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2B5836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2976" w:type="dxa"/>
            <w:shd w:val="clear" w:color="auto" w:fill="FFFFFF"/>
          </w:tcPr>
          <w:p w14:paraId="71E3E5DB" w14:textId="77777777" w:rsidR="00385438" w:rsidRDefault="00385438" w:rsidP="006C729C">
            <w:pPr>
              <w:pStyle w:val="NoSpacing"/>
              <w:rPr>
                <w:rFonts w:cstheme="minorHAnsi"/>
              </w:rPr>
            </w:pPr>
          </w:p>
        </w:tc>
      </w:tr>
      <w:tr w:rsidR="00385438" w:rsidRPr="007F5C6A" w14:paraId="2E037C52" w14:textId="77777777" w:rsidTr="006C729C">
        <w:trPr>
          <w:cantSplit/>
          <w:trHeight w:val="57"/>
        </w:trPr>
        <w:tc>
          <w:tcPr>
            <w:tcW w:w="36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7EA8BFE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098882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639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C6D01A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2976" w:type="dxa"/>
            <w:shd w:val="clear" w:color="auto" w:fill="FFFFFF"/>
          </w:tcPr>
          <w:p w14:paraId="2A2A2613" w14:textId="77777777" w:rsidR="00385438" w:rsidRDefault="00385438" w:rsidP="006C729C">
            <w:pPr>
              <w:pStyle w:val="NoSpacing"/>
              <w:rPr>
                <w:rFonts w:cstheme="minorHAnsi"/>
              </w:rPr>
            </w:pPr>
          </w:p>
        </w:tc>
      </w:tr>
      <w:tr w:rsidR="00385438" w:rsidRPr="007F5C6A" w14:paraId="5B49C145" w14:textId="77777777" w:rsidTr="006C729C">
        <w:trPr>
          <w:cantSplit/>
          <w:trHeight w:val="57"/>
        </w:trPr>
        <w:tc>
          <w:tcPr>
            <w:tcW w:w="36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B8416D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B2B1AF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639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578488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2976" w:type="dxa"/>
            <w:shd w:val="clear" w:color="auto" w:fill="FFFFFF"/>
          </w:tcPr>
          <w:p w14:paraId="798415EB" w14:textId="77777777" w:rsidR="00385438" w:rsidRDefault="00385438" w:rsidP="006C729C">
            <w:pPr>
              <w:pStyle w:val="NoSpacing"/>
              <w:rPr>
                <w:rFonts w:cstheme="minorHAnsi"/>
              </w:rPr>
            </w:pPr>
          </w:p>
        </w:tc>
      </w:tr>
      <w:tr w:rsidR="00385438" w:rsidRPr="007F5C6A" w14:paraId="049C44CF" w14:textId="77777777" w:rsidTr="006C729C">
        <w:trPr>
          <w:cantSplit/>
          <w:trHeight w:val="57"/>
        </w:trPr>
        <w:tc>
          <w:tcPr>
            <w:tcW w:w="36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742131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2A2EA4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639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4C1B40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2976" w:type="dxa"/>
            <w:shd w:val="clear" w:color="auto" w:fill="FFFFFF"/>
          </w:tcPr>
          <w:p w14:paraId="13BE3FA4" w14:textId="77777777" w:rsidR="00385438" w:rsidRDefault="00385438" w:rsidP="006C729C">
            <w:pPr>
              <w:pStyle w:val="NoSpacing"/>
              <w:rPr>
                <w:rFonts w:cstheme="minorHAnsi"/>
              </w:rPr>
            </w:pPr>
          </w:p>
        </w:tc>
      </w:tr>
      <w:tr w:rsidR="00385438" w:rsidRPr="007F5C6A" w14:paraId="161ED3B2" w14:textId="77777777" w:rsidTr="006C729C">
        <w:trPr>
          <w:cantSplit/>
          <w:trHeight w:val="57"/>
        </w:trPr>
        <w:tc>
          <w:tcPr>
            <w:tcW w:w="36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7D4D59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0D1B29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639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D7C6D6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2976" w:type="dxa"/>
            <w:shd w:val="clear" w:color="auto" w:fill="FFFFFF"/>
          </w:tcPr>
          <w:p w14:paraId="72F402DD" w14:textId="77777777" w:rsidR="00385438" w:rsidRDefault="00385438" w:rsidP="006C729C">
            <w:pPr>
              <w:pStyle w:val="NoSpacing"/>
              <w:rPr>
                <w:rFonts w:cstheme="minorHAnsi"/>
              </w:rPr>
            </w:pPr>
          </w:p>
        </w:tc>
      </w:tr>
      <w:tr w:rsidR="00385438" w:rsidRPr="007F5C6A" w14:paraId="70931906" w14:textId="77777777" w:rsidTr="006C729C">
        <w:trPr>
          <w:cantSplit/>
          <w:trHeight w:val="57"/>
        </w:trPr>
        <w:tc>
          <w:tcPr>
            <w:tcW w:w="3676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EC4A15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E2F58C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6397" w:type="dxa"/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F2E79C" w14:textId="77777777" w:rsidR="00385438" w:rsidRPr="007F5C6A" w:rsidRDefault="00385438" w:rsidP="006C729C">
            <w:pPr>
              <w:pStyle w:val="NoSpacing"/>
              <w:rPr>
                <w:rFonts w:cstheme="minorHAnsi"/>
              </w:rPr>
            </w:pPr>
          </w:p>
        </w:tc>
        <w:tc>
          <w:tcPr>
            <w:tcW w:w="2976" w:type="dxa"/>
            <w:shd w:val="clear" w:color="auto" w:fill="FFFFFF"/>
          </w:tcPr>
          <w:p w14:paraId="66AC06F0" w14:textId="77777777" w:rsidR="00385438" w:rsidRDefault="00385438" w:rsidP="006C729C">
            <w:pPr>
              <w:pStyle w:val="NoSpacing"/>
              <w:rPr>
                <w:rFonts w:cstheme="minorHAnsi"/>
              </w:rPr>
            </w:pPr>
          </w:p>
        </w:tc>
      </w:tr>
    </w:tbl>
    <w:p w14:paraId="2B591EBC" w14:textId="664E3ECF" w:rsidR="00D67BE3" w:rsidRDefault="00D67BE3" w:rsidP="006C729C">
      <w:pPr>
        <w:pStyle w:val="NoSpacing"/>
        <w:jc w:val="both"/>
        <w:rPr>
          <w:sz w:val="24"/>
          <w:szCs w:val="24"/>
        </w:rPr>
      </w:pPr>
    </w:p>
    <w:p w14:paraId="4D3D09FC" w14:textId="2DED194D" w:rsidR="00314C79" w:rsidRDefault="00314C79"/>
    <w:sectPr w:rsidR="00314C79" w:rsidSect="00A35C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135" w:bottom="1440" w:left="142" w:header="720" w:footer="44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E02715" w14:textId="77777777" w:rsidR="001B6C01" w:rsidRDefault="001B6C01" w:rsidP="00385438">
      <w:pPr>
        <w:spacing w:after="0" w:line="240" w:lineRule="auto"/>
      </w:pPr>
      <w:r>
        <w:separator/>
      </w:r>
    </w:p>
  </w:endnote>
  <w:endnote w:type="continuationSeparator" w:id="0">
    <w:p w14:paraId="666C02E8" w14:textId="77777777" w:rsidR="001B6C01" w:rsidRDefault="001B6C01" w:rsidP="00385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D4DA6" w14:textId="77777777" w:rsidR="00A35C7C" w:rsidRDefault="00A35C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74959" w14:textId="3768CF67" w:rsidR="00A35C7C" w:rsidRPr="00A35C7C" w:rsidRDefault="00A35C7C" w:rsidP="00A35C7C">
    <w:pPr>
      <w:pStyle w:val="NoSpacing"/>
      <w:ind w:left="851"/>
      <w:rPr>
        <w:sz w:val="18"/>
      </w:rPr>
    </w:pPr>
    <w:r>
      <w:rPr>
        <w:sz w:val="18"/>
        <w:szCs w:val="28"/>
      </w:rPr>
      <w:br/>
    </w:r>
    <w:r w:rsidRPr="00A35C7C">
      <w:rPr>
        <w:sz w:val="18"/>
        <w:szCs w:val="28"/>
      </w:rPr>
      <w:t xml:space="preserve">This template forms part of the pdnet </w:t>
    </w:r>
    <w:r w:rsidRPr="00A35C7C">
      <w:rPr>
        <w:i/>
        <w:sz w:val="18"/>
        <w:szCs w:val="28"/>
      </w:rPr>
      <w:t>Accessibility Planning Toolkit</w:t>
    </w:r>
    <w:r w:rsidRPr="00A35C7C">
      <w:rPr>
        <w:sz w:val="18"/>
        <w:szCs w:val="28"/>
      </w:rPr>
      <w:t xml:space="preserve">, which aims to support schools to effectively evaluate the accessibility of their provision and plan to improve access for learners, particularly those with a physical disability. Download the full Toolkit </w:t>
    </w:r>
    <w:hyperlink r:id="rId1" w:history="1">
      <w:r w:rsidRPr="00A35C7C">
        <w:rPr>
          <w:rStyle w:val="Hyperlink"/>
          <w:sz w:val="18"/>
          <w:szCs w:val="28"/>
        </w:rPr>
        <w:t>here</w:t>
      </w:r>
    </w:hyperlink>
    <w:r w:rsidRPr="00A35C7C">
      <w:rPr>
        <w:sz w:val="18"/>
        <w:szCs w:val="28"/>
      </w:rPr>
      <w:t>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89D8B" w14:textId="77777777" w:rsidR="00A35C7C" w:rsidRDefault="00A35C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DB68FC" w14:textId="77777777" w:rsidR="001B6C01" w:rsidRDefault="001B6C01" w:rsidP="00385438">
      <w:pPr>
        <w:spacing w:after="0" w:line="240" w:lineRule="auto"/>
      </w:pPr>
      <w:r>
        <w:separator/>
      </w:r>
    </w:p>
  </w:footnote>
  <w:footnote w:type="continuationSeparator" w:id="0">
    <w:p w14:paraId="6A640077" w14:textId="77777777" w:rsidR="001B6C01" w:rsidRDefault="001B6C01" w:rsidP="00385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C6E0C" w14:textId="77777777" w:rsidR="00A35C7C" w:rsidRDefault="00A35C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B09D1" w14:textId="77777777" w:rsidR="006C729C" w:rsidRPr="006C729C" w:rsidRDefault="006C729C" w:rsidP="00385438">
    <w:pPr>
      <w:pStyle w:val="Header"/>
      <w:ind w:left="993" w:hanging="142"/>
      <w:rPr>
        <w:b/>
        <w:sz w:val="10"/>
      </w:rPr>
    </w:pPr>
  </w:p>
  <w:p w14:paraId="4139E2BD" w14:textId="6F746F9F" w:rsidR="00385438" w:rsidRPr="00385438" w:rsidRDefault="00385438" w:rsidP="00385438">
    <w:pPr>
      <w:pStyle w:val="Header"/>
      <w:ind w:left="993" w:hanging="142"/>
      <w:rPr>
        <w:b/>
        <w:sz w:val="36"/>
      </w:rPr>
    </w:pPr>
    <w:r w:rsidRPr="00385438">
      <w:rPr>
        <w:b/>
        <w:sz w:val="36"/>
      </w:rPr>
      <w:t>Accessibility Audit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5DC8B" w14:textId="77777777" w:rsidR="00A35C7C" w:rsidRDefault="00A35C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BE3"/>
    <w:rsid w:val="00075A2F"/>
    <w:rsid w:val="000E5267"/>
    <w:rsid w:val="001B6C01"/>
    <w:rsid w:val="001E1F11"/>
    <w:rsid w:val="00271217"/>
    <w:rsid w:val="002B2E1A"/>
    <w:rsid w:val="00314C79"/>
    <w:rsid w:val="00354FE0"/>
    <w:rsid w:val="0037768F"/>
    <w:rsid w:val="00385438"/>
    <w:rsid w:val="004D6760"/>
    <w:rsid w:val="00583002"/>
    <w:rsid w:val="005B3162"/>
    <w:rsid w:val="006C729C"/>
    <w:rsid w:val="00720491"/>
    <w:rsid w:val="007233C6"/>
    <w:rsid w:val="007A537C"/>
    <w:rsid w:val="00A35C7C"/>
    <w:rsid w:val="00AE0806"/>
    <w:rsid w:val="00D67BE3"/>
    <w:rsid w:val="00D81307"/>
    <w:rsid w:val="00FB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40D76B"/>
  <w15:chartTrackingRefBased/>
  <w15:docId w15:val="{71F02F88-A8D7-4C7C-BD9D-C2609D47C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F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67BE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354FE0"/>
  </w:style>
  <w:style w:type="paragraph" w:styleId="Header">
    <w:name w:val="header"/>
    <w:basedOn w:val="Normal"/>
    <w:link w:val="HeaderChar"/>
    <w:uiPriority w:val="99"/>
    <w:unhideWhenUsed/>
    <w:rsid w:val="003854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5438"/>
  </w:style>
  <w:style w:type="paragraph" w:styleId="Footer">
    <w:name w:val="footer"/>
    <w:basedOn w:val="Normal"/>
    <w:link w:val="FooterChar"/>
    <w:uiPriority w:val="99"/>
    <w:unhideWhenUsed/>
    <w:rsid w:val="003854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5438"/>
  </w:style>
  <w:style w:type="paragraph" w:customStyle="1" w:styleId="NoParagraphStyle">
    <w:name w:val="[No Paragraph Style]"/>
    <w:rsid w:val="0038543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BasicParagraph">
    <w:name w:val="[Basic Paragraph]"/>
    <w:basedOn w:val="NoParagraphStyle"/>
    <w:uiPriority w:val="99"/>
    <w:rsid w:val="00385438"/>
  </w:style>
  <w:style w:type="character" w:styleId="Hyperlink">
    <w:name w:val="Hyperlink"/>
    <w:basedOn w:val="DefaultParagraphFont"/>
    <w:uiPriority w:val="99"/>
    <w:semiHidden/>
    <w:unhideWhenUsed/>
    <w:rsid w:val="00A35C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3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dnet.org.uk/media/pdnet-Accessibility-Planning-Toolkit-for-School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Drurey</dc:creator>
  <cp:keywords/>
  <dc:description/>
  <cp:lastModifiedBy>Kate Drurey</cp:lastModifiedBy>
  <cp:revision>3</cp:revision>
  <dcterms:created xsi:type="dcterms:W3CDTF">2020-07-02T12:18:00Z</dcterms:created>
  <dcterms:modified xsi:type="dcterms:W3CDTF">2020-07-03T05:19:00Z</dcterms:modified>
</cp:coreProperties>
</file>